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4188B28D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A331D4">
        <w:rPr>
          <w:rFonts w:ascii="Arial" w:hAnsi="Arial" w:cs="Arial"/>
          <w:b/>
          <w:sz w:val="24"/>
        </w:rPr>
        <w:tab/>
      </w:r>
      <w:r w:rsidR="00DE225B" w:rsidRPr="00DE225B">
        <w:rPr>
          <w:rFonts w:ascii="Arial" w:hAnsi="Arial" w:cs="Arial"/>
          <w:b/>
          <w:sz w:val="24"/>
        </w:rPr>
        <w:t>R1-2207458</w:t>
      </w:r>
    </w:p>
    <w:p w14:paraId="5CAA1F26" w14:textId="6D25CB8A" w:rsidR="001B7CFE" w:rsidRPr="00334699" w:rsidRDefault="002700B7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700B7">
        <w:rPr>
          <w:rFonts w:ascii="Arial" w:eastAsia="MS Mincho" w:hAnsi="Arial" w:cs="Arial"/>
          <w:b/>
          <w:bCs/>
          <w:sz w:val="24"/>
          <w:lang w:eastAsia="ja-JP"/>
        </w:rPr>
        <w:t>Toulouse, France, August 22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78073815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v001: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1A11D5E8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 xml:space="preserve">incorporating the decisions from RAN1 #109-e meeting </w:t>
      </w:r>
      <w:r w:rsidR="00464123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b813fb6-1347-4985-ab36-6575371b00b3"/>
    <ds:schemaRef ds:uri="2ff76fbf-12b9-4337-ad3b-122e2d975ade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400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v001: Study on expanded and improved NR positioning</dc:title>
  <dc:subject/>
  <dc:creator/>
  <cp:keywords>WID template, CTPClassification=CTP_NT</cp:keywords>
  <cp:lastModifiedBy>Chatterjee, Debdeep</cp:lastModifiedBy>
  <cp:revision>8</cp:revision>
  <cp:lastPrinted>2000-02-29T18:31:00Z</cp:lastPrinted>
  <dcterms:created xsi:type="dcterms:W3CDTF">2022-08-11T00:08:00Z</dcterms:created>
  <dcterms:modified xsi:type="dcterms:W3CDTF">2022-08-12T23:12:00Z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